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61" w:rsidRDefault="00872361" w:rsidP="00872361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Лабораторное занятие 12. </w:t>
      </w:r>
    </w:p>
    <w:p w:rsidR="00872361" w:rsidRDefault="00872361" w:rsidP="00872361">
      <w:pPr>
        <w:spacing w:after="0" w:line="31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Морфологические и биохимические особенности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апоптических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некротических клеток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72361" w:rsidRDefault="00872361" w:rsidP="00872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361" w:rsidRDefault="00872361" w:rsidP="00872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ознакомиться с морфологическими и биохимическими особенностями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апоптических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некротических клеток при различных патологиях.</w:t>
      </w:r>
    </w:p>
    <w:p w:rsidR="00872361" w:rsidRDefault="00872361" w:rsidP="00872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361" w:rsidRDefault="00872361" w:rsidP="00872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2361" w:rsidRDefault="00872361" w:rsidP="00872361">
      <w:pPr>
        <w:pStyle w:val="a4"/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содержанием Лекции 12 «Клеточная смерть: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некроз» </w:t>
      </w:r>
    </w:p>
    <w:p w:rsidR="00872361" w:rsidRDefault="00872361" w:rsidP="0087236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и зарисовать рисунок 1.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Последовательность ультраструктурных изменений в процессе некроза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апоптоза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872361" w:rsidRDefault="00872361" w:rsidP="00872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микрофотографии препаратов различных органов с явлениями некроза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патологических состояниях организма.</w:t>
      </w:r>
    </w:p>
    <w:p w:rsidR="00872361" w:rsidRDefault="00872361" w:rsidP="00872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Зарисовать и описать патологические изменения в рабочей тетради, отметив морфологические изменения стрелками и подписями зарисованных изменений.</w:t>
      </w:r>
    </w:p>
    <w:p w:rsidR="007A27F5" w:rsidRPr="007A27F5" w:rsidRDefault="007A27F5" w:rsidP="007A27F5">
      <w:pPr>
        <w:pStyle w:val="a4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7A27F5">
        <w:rPr>
          <w:rFonts w:ascii="Times New Roman" w:hAnsi="Times New Roman" w:cs="Times New Roman"/>
          <w:b/>
          <w:sz w:val="24"/>
          <w:szCs w:val="24"/>
        </w:rPr>
        <w:t xml:space="preserve">Сфотографировать и документ </w:t>
      </w:r>
      <w:r w:rsidRPr="007A27F5">
        <w:rPr>
          <w:rFonts w:ascii="Times New Roman" w:hAnsi="Times New Roman" w:cs="Times New Roman"/>
          <w:b/>
          <w:color w:val="FF0000"/>
          <w:sz w:val="24"/>
          <w:szCs w:val="24"/>
        </w:rPr>
        <w:t>(подписать Ф.И.О. _ПК_Лаб1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7A27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Pr="007A27F5">
        <w:rPr>
          <w:rFonts w:ascii="Times New Roman" w:hAnsi="Times New Roman" w:cs="Times New Roman"/>
          <w:b/>
          <w:sz w:val="24"/>
          <w:szCs w:val="24"/>
        </w:rPr>
        <w:t xml:space="preserve">разместить в </w:t>
      </w:r>
      <w:r w:rsidRPr="007A27F5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7A2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27F5">
        <w:rPr>
          <w:rFonts w:ascii="Times New Roman" w:hAnsi="Times New Roman" w:cs="Times New Roman"/>
          <w:b/>
          <w:sz w:val="24"/>
          <w:szCs w:val="24"/>
          <w:lang w:val="en-US"/>
        </w:rPr>
        <w:t>Disk</w:t>
      </w:r>
      <w:r w:rsidRPr="007A27F5">
        <w:rPr>
          <w:rFonts w:ascii="Times New Roman" w:hAnsi="Times New Roman" w:cs="Times New Roman"/>
          <w:b/>
          <w:sz w:val="24"/>
          <w:szCs w:val="24"/>
        </w:rPr>
        <w:t>,  а</w:t>
      </w:r>
      <w:proofErr w:type="gramEnd"/>
      <w:r w:rsidRPr="007A27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27F5">
        <w:rPr>
          <w:rFonts w:ascii="Times New Roman" w:hAnsi="Times New Roman" w:cs="Times New Roman"/>
          <w:b/>
          <w:sz w:val="24"/>
          <w:szCs w:val="24"/>
          <w:lang w:val="en-US"/>
        </w:rPr>
        <w:t>cc</w:t>
      </w:r>
      <w:proofErr w:type="spellStart"/>
      <w:r w:rsidRPr="007A27F5">
        <w:rPr>
          <w:rFonts w:ascii="Times New Roman" w:hAnsi="Times New Roman" w:cs="Times New Roman"/>
          <w:b/>
          <w:sz w:val="24"/>
          <w:szCs w:val="24"/>
        </w:rPr>
        <w:t>ылку</w:t>
      </w:r>
      <w:proofErr w:type="spellEnd"/>
      <w:r w:rsidRPr="007A27F5">
        <w:rPr>
          <w:rFonts w:ascii="Times New Roman" w:hAnsi="Times New Roman" w:cs="Times New Roman"/>
          <w:b/>
          <w:sz w:val="24"/>
          <w:szCs w:val="24"/>
        </w:rPr>
        <w:t xml:space="preserve"> на него переслать </w:t>
      </w:r>
    </w:p>
    <w:p w:rsidR="007A27F5" w:rsidRPr="007A27F5" w:rsidRDefault="007A27F5" w:rsidP="007A27F5">
      <w:pPr>
        <w:ind w:left="360"/>
        <w:rPr>
          <w:rStyle w:val="a3"/>
          <w:rFonts w:ascii="Times New Roman" w:hAnsi="Times New Roman" w:cs="Times New Roman"/>
          <w:sz w:val="24"/>
          <w:szCs w:val="24"/>
        </w:rPr>
      </w:pPr>
      <w:r w:rsidRPr="007A27F5">
        <w:rPr>
          <w:rFonts w:ascii="Times New Roman" w:hAnsi="Times New Roman" w:cs="Times New Roman"/>
          <w:b/>
          <w:sz w:val="24"/>
          <w:szCs w:val="24"/>
        </w:rPr>
        <w:t xml:space="preserve">по системе </w:t>
      </w:r>
      <w:proofErr w:type="spellStart"/>
      <w:r w:rsidRPr="007A27F5">
        <w:rPr>
          <w:rFonts w:ascii="Times New Roman" w:hAnsi="Times New Roman" w:cs="Times New Roman"/>
          <w:b/>
          <w:sz w:val="24"/>
          <w:szCs w:val="24"/>
        </w:rPr>
        <w:t>Универ</w:t>
      </w:r>
      <w:proofErr w:type="spellEnd"/>
      <w:r w:rsidRPr="007A27F5">
        <w:rPr>
          <w:rFonts w:ascii="Times New Roman" w:hAnsi="Times New Roman" w:cs="Times New Roman"/>
          <w:b/>
          <w:sz w:val="24"/>
          <w:szCs w:val="24"/>
        </w:rPr>
        <w:t xml:space="preserve"> или по  электронной почте: </w:t>
      </w:r>
      <w:hyperlink r:id="rId5" w:history="1">
        <w:r w:rsidRPr="007A27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Tamara</w:t>
        </w:r>
        <w:r w:rsidRPr="007A27F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7A27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Shalakhmetova</w:t>
        </w:r>
        <w:r w:rsidRPr="007A27F5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7A27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kaznu</w:t>
        </w:r>
        <w:r w:rsidRPr="007A27F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A27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kz</w:t>
        </w:r>
        <w:proofErr w:type="spellEnd"/>
      </w:hyperlink>
    </w:p>
    <w:p w:rsidR="007A27F5" w:rsidRPr="007A27F5" w:rsidRDefault="007A27F5" w:rsidP="007A27F5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7A27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7A27F5" w:rsidRPr="007A27F5" w:rsidRDefault="007A27F5" w:rsidP="007A27F5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7A27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Дедлайн</w:t>
      </w:r>
      <w:proofErr w:type="spellEnd"/>
      <w:r w:rsidRPr="007A27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18.00 </w:t>
      </w:r>
      <w:r w:rsidR="009923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суббота</w:t>
      </w:r>
      <w:r w:rsidRPr="007A27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9923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</w:t>
      </w:r>
      <w:bookmarkStart w:id="0" w:name="_GoBack"/>
      <w:bookmarkEnd w:id="0"/>
      <w:r w:rsidRPr="007A27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.04.21</w:t>
      </w:r>
    </w:p>
    <w:p w:rsidR="00872361" w:rsidRDefault="00872361" w:rsidP="00872361">
      <w:pPr>
        <w:spacing w:after="0" w:line="315" w:lineRule="atLeast"/>
        <w:ind w:firstLine="279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361" w:rsidRDefault="00872361" w:rsidP="00872361">
      <w:pPr>
        <w:spacing w:after="0" w:line="315" w:lineRule="atLeast"/>
        <w:ind w:firstLine="27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361" w:rsidRDefault="00872361" w:rsidP="007A27F5">
      <w:pPr>
        <w:spacing w:after="0" w:line="315" w:lineRule="atLeast"/>
        <w:ind w:firstLine="27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57700" cy="3914775"/>
            <wp:effectExtent l="0" t="0" r="0" b="9525"/>
            <wp:docPr id="6" name="Рисунок 6" descr="http://player.myshared.ru/5/458564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layer.myshared.ru/5/458564/slides/slide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457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61" w:rsidRDefault="00872361" w:rsidP="00872361">
      <w:pPr>
        <w:spacing w:after="0" w:line="315" w:lineRule="atLeast"/>
        <w:ind w:firstLine="279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Рис. 1. Последовательность ультраструктурных изменений в процессе некроза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апоптоза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72361" w:rsidRDefault="00872361" w:rsidP="00872361">
      <w:pPr>
        <w:spacing w:after="0" w:line="315" w:lineRule="atLeast"/>
        <w:ind w:firstLine="27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Микропрепараты: </w:t>
      </w:r>
    </w:p>
    <w:p w:rsidR="00872361" w:rsidRDefault="00872361" w:rsidP="00872361">
      <w:pPr>
        <w:spacing w:after="0" w:line="315" w:lineRule="atLeast"/>
        <w:ind w:firstLine="2790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Рис. 2 «Туберкулез лимфоузла»</w:t>
      </w:r>
    </w:p>
    <w:p w:rsidR="00872361" w:rsidRDefault="00872361" w:rsidP="00872361">
      <w:pPr>
        <w:spacing w:before="15" w:after="15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тка</w:t>
      </w:r>
      <w:r w:rsidR="004048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ни лимфатического узла легкого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определяется гранулема, в центре которой – 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очаг казеозного некроза.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Вокруг данного очага располагаются лимфоциты, эпителиоидные и гигантские многоядерные клетки Пирогова-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Лангханса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872361" w:rsidRDefault="00872361" w:rsidP="008723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3600" cy="4572000"/>
            <wp:effectExtent l="0" t="0" r="0" b="0"/>
            <wp:docPr id="5" name="Рисунок 5" descr="https://studfile.net/html/2706/67/html_kPWvvqzH8n.acnN/htmlconvd-Upmgn41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file.net/html/2706/67/html_kPWvvqzH8n.acnN/htmlconvd-Upmgn412x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61" w:rsidRDefault="00872361" w:rsidP="0087236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</w:t>
      </w:r>
    </w:p>
    <w:p w:rsidR="00872361" w:rsidRDefault="00872361" w:rsidP="00872361">
      <w:pPr>
        <w:rPr>
          <w:rFonts w:ascii="Arial" w:hAnsi="Arial" w:cs="Arial"/>
          <w:b/>
          <w:bCs/>
          <w:color w:val="000000"/>
        </w:rPr>
      </w:pPr>
    </w:p>
    <w:p w:rsidR="00872361" w:rsidRDefault="00872361" w:rsidP="008723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3. 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Некроз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апоптоз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лимфоцитов фолликулов селезёнки»</w:t>
      </w:r>
    </w:p>
    <w:p w:rsidR="00872361" w:rsidRDefault="00872361" w:rsidP="008723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светлом (герминативном) центре лимфоидного фолликула (В-зависимой зоны лимфоидной ткани селезёнки)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апоптозные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тельца и фрагменты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некротизированных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лимфоцитов (с признаками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кариопикноза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кариорексиса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фагоцитируются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фолликулярными дендритными клетками и макрофагами; ×600</w:t>
      </w:r>
    </w:p>
    <w:p w:rsidR="00872361" w:rsidRDefault="00872361" w:rsidP="00872361">
      <w:pPr>
        <w:rPr>
          <w:noProof/>
          <w:lang w:eastAsia="ru-RU"/>
        </w:rPr>
      </w:pPr>
    </w:p>
    <w:p w:rsidR="00872361" w:rsidRDefault="00872361" w:rsidP="00872361">
      <w:r>
        <w:rPr>
          <w:noProof/>
          <w:lang w:eastAsia="ru-RU"/>
        </w:rPr>
        <w:lastRenderedPageBreak/>
        <w:drawing>
          <wp:inline distT="0" distB="0" distL="0" distR="0">
            <wp:extent cx="5905500" cy="4429125"/>
            <wp:effectExtent l="0" t="0" r="0" b="9525"/>
            <wp:docPr id="4" name="Рисунок 4" descr="Коллекция «1.1.5» пользователя Александра Д. в Яндекс.Коллек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ллекция «1.1.5» пользователя Александра Д. в Яндекс.Коллекци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61" w:rsidRDefault="00872361" w:rsidP="008723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4.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Апоптозные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тельца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светлом (герминативном) центре лимфоидного фолликула (В-зависимой зоны лимфоидной ткани селезёнки).</w:t>
      </w:r>
    </w:p>
    <w:p w:rsidR="00872361" w:rsidRDefault="00872361" w:rsidP="00872361">
      <w:r>
        <w:rPr>
          <w:noProof/>
          <w:lang w:eastAsia="ru-RU"/>
        </w:rPr>
        <w:drawing>
          <wp:inline distT="0" distB="0" distL="0" distR="0">
            <wp:extent cx="5143500" cy="3790950"/>
            <wp:effectExtent l="0" t="0" r="0" b="0"/>
            <wp:docPr id="3" name="Рисунок 3" descr="Казеозный некроз лимфатического узла Стоковое Фото -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зеозный некроз лимфатического узла Стоковое Фото -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61" w:rsidRDefault="00872361" w:rsidP="00872361">
      <w:pPr>
        <w:spacing w:before="240" w:after="0" w:line="240" w:lineRule="auto"/>
        <w:ind w:hanging="210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 xml:space="preserve">                  Рис. 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Апоптоз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некроз лимфоцитов фолликулов селезенки при возвратном тифе</w:t>
      </w:r>
    </w:p>
    <w:p w:rsidR="00872361" w:rsidRDefault="007A27F5" w:rsidP="00872361">
      <w:pPr>
        <w:spacing w:before="240" w:after="0" w:line="240" w:lineRule="auto"/>
        <w:ind w:hanging="210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29887"/>
            <wp:effectExtent l="0" t="0" r="3175" b="4445"/>
            <wp:docPr id="7" name="Рисунок 7" descr="Повреждение и гибель клеток и тканей. Некроз. Апоптоз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вреждение и гибель клеток и тканей. Некроз. Апоптоз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61" w:rsidRDefault="00872361" w:rsidP="00872361"/>
    <w:p w:rsidR="00872361" w:rsidRDefault="00872361" w:rsidP="008723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361" w:rsidRDefault="00872361" w:rsidP="008723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361" w:rsidRDefault="00872361" w:rsidP="00872361">
      <w:pPr>
        <w:spacing w:before="60" w:after="0" w:line="240" w:lineRule="auto"/>
        <w:ind w:hanging="357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Рис. 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Апоптоз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гепатоцитов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вирусном гепатите</w:t>
      </w:r>
    </w:p>
    <w:p w:rsidR="00872361" w:rsidRDefault="00872361" w:rsidP="008723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361" w:rsidRDefault="00872361" w:rsidP="008723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19700" cy="3476625"/>
            <wp:effectExtent l="0" t="0" r="0" b="9525"/>
            <wp:docPr id="1" name="Рисунок 1" descr="https://studfile.net/html/2706/116/html_rMy5VVWwEZ.9B2Z/htmlconvd-MxL8Xk4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tudfile.net/html/2706/116/html_rMy5VVWwEZ.9B2Z/htmlconvd-MxL8Xk42x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61" w:rsidRDefault="00872361" w:rsidP="00872361">
      <w:pPr>
        <w:pStyle w:val="a4"/>
        <w:ind w:left="144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sectPr w:rsidR="0087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662"/>
    <w:multiLevelType w:val="hybridMultilevel"/>
    <w:tmpl w:val="B4384896"/>
    <w:lvl w:ilvl="0" w:tplc="996091F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B"/>
    <w:rsid w:val="002B62DD"/>
    <w:rsid w:val="004048CF"/>
    <w:rsid w:val="006E5423"/>
    <w:rsid w:val="007A27F5"/>
    <w:rsid w:val="00872361"/>
    <w:rsid w:val="009923E2"/>
    <w:rsid w:val="00E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F6BB"/>
  <w15:chartTrackingRefBased/>
  <w15:docId w15:val="{9BD40046-5370-454C-8DA4-D4B4470F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361"/>
    <w:rPr>
      <w:color w:val="1887C6"/>
      <w:u w:val="single"/>
    </w:rPr>
  </w:style>
  <w:style w:type="paragraph" w:styleId="a4">
    <w:name w:val="List Paragraph"/>
    <w:basedOn w:val="a"/>
    <w:uiPriority w:val="34"/>
    <w:qFormat/>
    <w:rsid w:val="008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Tamara.Shalakhmetova@kaznu.kz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2021-04-13T04:48:00Z</dcterms:created>
  <dcterms:modified xsi:type="dcterms:W3CDTF">2021-04-13T10:49:00Z</dcterms:modified>
</cp:coreProperties>
</file>